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DCC" w:rsidRDefault="009F2DCC" w:rsidP="00376168">
      <w:pPr>
        <w:spacing w:afterLines="100" w:line="400" w:lineRule="exact"/>
        <w:jc w:val="center"/>
        <w:rPr>
          <w:rFonts w:ascii="黑体" w:eastAsia="黑体" w:hAnsi="宋体"/>
          <w:b/>
          <w:sz w:val="44"/>
          <w:szCs w:val="44"/>
        </w:rPr>
      </w:pPr>
    </w:p>
    <w:p w:rsidR="009F2DCC" w:rsidRDefault="008638FC">
      <w:pPr>
        <w:spacing w:line="640" w:lineRule="exact"/>
        <w:jc w:val="center"/>
        <w:rPr>
          <w:rFonts w:ascii="黑体" w:eastAsia="黑体" w:hAnsi="宋体"/>
          <w:b/>
          <w:sz w:val="44"/>
          <w:szCs w:val="44"/>
        </w:rPr>
      </w:pPr>
      <w:r>
        <w:rPr>
          <w:rFonts w:ascii="黑体" w:eastAsia="黑体" w:hAnsi="宋体" w:hint="eastAsia"/>
          <w:b/>
          <w:sz w:val="44"/>
          <w:szCs w:val="44"/>
        </w:rPr>
        <w:t>全州县千人以上农村集中式饮用水水源</w:t>
      </w:r>
    </w:p>
    <w:p w:rsidR="009F2DCC" w:rsidRDefault="008638FC">
      <w:pPr>
        <w:spacing w:line="640" w:lineRule="exact"/>
        <w:jc w:val="center"/>
        <w:rPr>
          <w:rFonts w:ascii="黑体" w:eastAsia="黑体" w:hAnsi="宋体"/>
          <w:b/>
          <w:sz w:val="44"/>
          <w:szCs w:val="44"/>
        </w:rPr>
      </w:pPr>
      <w:r>
        <w:rPr>
          <w:rFonts w:ascii="黑体" w:eastAsia="黑体" w:hAnsi="宋体" w:hint="eastAsia"/>
          <w:b/>
          <w:sz w:val="44"/>
          <w:szCs w:val="44"/>
        </w:rPr>
        <w:t>保护区划分方案</w:t>
      </w:r>
    </w:p>
    <w:p w:rsidR="009F2DCC" w:rsidRDefault="009F2DCC" w:rsidP="00376168">
      <w:pPr>
        <w:spacing w:afterLines="100" w:line="400" w:lineRule="exact"/>
        <w:jc w:val="center"/>
        <w:rPr>
          <w:rFonts w:ascii="黑体" w:eastAsia="黑体" w:hAnsi="宋体"/>
          <w:b/>
          <w:sz w:val="44"/>
          <w:szCs w:val="44"/>
        </w:rPr>
      </w:pPr>
    </w:p>
    <w:p w:rsidR="009F2DCC" w:rsidRDefault="008638FC">
      <w:pPr>
        <w:spacing w:line="586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为加强饮用水水源保护，保障饮用水安全，按照有关法律法规规章、标准规范和政策要求，结合全州县千人以上农村集中式饮用水水源地实际情况，制定本方案。</w:t>
      </w:r>
    </w:p>
    <w:p w:rsidR="009F2DCC" w:rsidRDefault="008638FC">
      <w:pPr>
        <w:spacing w:line="586" w:lineRule="exact"/>
        <w:ind w:firstLine="480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一、饮用水水源保护区划分依据</w:t>
      </w:r>
    </w:p>
    <w:p w:rsidR="009F2DCC" w:rsidRDefault="008638FC">
      <w:pPr>
        <w:spacing w:line="586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（一）《中华人民共和国环境保护法》《中华人民共和国水污染防治法》《中华人民共和国水法》《饮用水水源保护区污染防治管理规定》《广西壮族自治区饮用水水源保护条例》等法律法规规章。</w:t>
      </w:r>
    </w:p>
    <w:p w:rsidR="009F2DCC" w:rsidRDefault="008638FC">
      <w:pPr>
        <w:spacing w:line="586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《饮用水水源保护区划分技术规范》（HJ338-2018）、《集中式饮用水水源地规范化建设环境保护技术要求》（HJ773-2015）、《饮用水水源保护区划分技术规范》（HJ338-2018）、《地表水环境质量标准》（GB3838-2002）、《生活饮用水卫生标准》（GB5749-2006）等标准规范。</w:t>
      </w:r>
    </w:p>
    <w:p w:rsidR="009F2DCC" w:rsidRDefault="008638FC">
      <w:pPr>
        <w:numPr>
          <w:ilvl w:val="0"/>
          <w:numId w:val="2"/>
        </w:numPr>
        <w:spacing w:line="586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全州县文桥镇、庙头镇、黄沙河镇、永岁镇、才湾镇、咸水镇、凤凰镇、石塘镇、安和镇、枧塘镇和龙水镇经济社会发展、城镇发展、土地利用、矿产资源、交通发展、水资源、环境保护等规划。</w:t>
      </w:r>
    </w:p>
    <w:p w:rsidR="009F2DCC" w:rsidRDefault="009F2DCC">
      <w:pPr>
        <w:spacing w:line="586" w:lineRule="exact"/>
        <w:ind w:firstLine="480"/>
        <w:rPr>
          <w:rFonts w:ascii="黑体" w:eastAsia="黑体" w:hAnsi="黑体" w:cs="黑体"/>
          <w:b/>
          <w:bCs/>
          <w:sz w:val="32"/>
          <w:szCs w:val="32"/>
        </w:rPr>
        <w:sectPr w:rsidR="009F2DCC">
          <w:headerReference w:type="default" r:id="rId9"/>
          <w:footerReference w:type="default" r:id="rId10"/>
          <w:pgSz w:w="11906" w:h="16838"/>
          <w:pgMar w:top="1701" w:right="1474" w:bottom="1701" w:left="1587" w:header="851" w:footer="1134" w:gutter="0"/>
          <w:paperSrc w:first="7" w:other="7"/>
          <w:pgNumType w:fmt="decimalFullWidth"/>
          <w:cols w:space="0"/>
          <w:docGrid w:type="linesAndChars" w:linePitch="315" w:charSpace="121"/>
        </w:sectPr>
      </w:pPr>
    </w:p>
    <w:p w:rsidR="009F2DCC" w:rsidRDefault="008638FC">
      <w:pPr>
        <w:spacing w:line="586" w:lineRule="exact"/>
        <w:ind w:firstLine="480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二、全州县千人以上农村集中式饮用水水源保护区划定范围</w:t>
      </w:r>
    </w:p>
    <w:p w:rsidR="009F2DCC" w:rsidRDefault="008638FC">
      <w:pPr>
        <w:spacing w:line="586" w:lineRule="exact"/>
        <w:ind w:firstLine="480"/>
        <w:rPr>
          <w:rFonts w:ascii="仿宋" w:eastAsia="仿宋" w:hAnsi="仿宋" w:cs="仿宋"/>
          <w:bCs/>
          <w:color w:val="000000"/>
          <w:spacing w:val="-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全州</w:t>
      </w:r>
      <w:r>
        <w:rPr>
          <w:rFonts w:ascii="仿宋_GB2312" w:eastAsia="仿宋_GB2312" w:hAnsi="仿宋_GB2312" w:cs="仿宋_GB2312"/>
          <w:sz w:val="32"/>
          <w:szCs w:val="32"/>
        </w:rPr>
        <w:t>县</w:t>
      </w:r>
      <w:r>
        <w:rPr>
          <w:rFonts w:ascii="仿宋_GB2312" w:eastAsia="仿宋_GB2312" w:hAnsi="仿宋_GB2312" w:cs="仿宋_GB2312" w:hint="eastAsia"/>
          <w:sz w:val="32"/>
          <w:szCs w:val="32"/>
        </w:rPr>
        <w:t>1000人以上农村集中式饮用水</w:t>
      </w:r>
      <w:r>
        <w:rPr>
          <w:rFonts w:ascii="仿宋_GB2312" w:eastAsia="仿宋_GB2312" w:hAnsi="仿宋_GB2312" w:cs="仿宋_GB2312"/>
          <w:sz w:val="32"/>
          <w:szCs w:val="32"/>
        </w:rPr>
        <w:t>水源</w:t>
      </w:r>
      <w:r>
        <w:rPr>
          <w:rFonts w:ascii="仿宋_GB2312" w:eastAsia="仿宋_GB2312" w:hAnsi="仿宋_GB2312" w:cs="仿宋_GB2312" w:hint="eastAsia"/>
          <w:sz w:val="32"/>
          <w:szCs w:val="32"/>
        </w:rPr>
        <w:t>地一共28个，其中14个为河流型，14个为地下水型，</w:t>
      </w:r>
      <w:r>
        <w:rPr>
          <w:rFonts w:ascii="仿宋_GB2312" w:eastAsia="仿宋_GB2312" w:hAnsi="仿宋_GB2312" w:cs="仿宋_GB2312"/>
          <w:sz w:val="32"/>
          <w:szCs w:val="32"/>
        </w:rPr>
        <w:t>保护区分为一级保护区</w:t>
      </w:r>
      <w:r>
        <w:rPr>
          <w:rFonts w:ascii="仿宋_GB2312" w:eastAsia="仿宋_GB2312" w:hAnsi="仿宋_GB2312" w:cs="仿宋_GB2312" w:hint="eastAsia"/>
          <w:sz w:val="32"/>
          <w:szCs w:val="32"/>
        </w:rPr>
        <w:t>和</w:t>
      </w:r>
      <w:r>
        <w:rPr>
          <w:rFonts w:ascii="仿宋_GB2312" w:eastAsia="仿宋_GB2312" w:hAnsi="仿宋_GB2312" w:cs="仿宋_GB2312"/>
          <w:sz w:val="32"/>
          <w:szCs w:val="32"/>
        </w:rPr>
        <w:t>二级保护区，具体划定</w:t>
      </w:r>
      <w:r>
        <w:rPr>
          <w:rFonts w:ascii="仿宋_GB2312" w:eastAsia="仿宋_GB2312" w:hAnsi="仿宋_GB2312" w:cs="仿宋_GB2312" w:hint="eastAsia"/>
          <w:sz w:val="32"/>
          <w:szCs w:val="32"/>
        </w:rPr>
        <w:t>范围见表1和表2。</w:t>
      </w:r>
      <w:bookmarkStart w:id="0" w:name="_Toc456894599"/>
    </w:p>
    <w:p w:rsidR="009F2DCC" w:rsidRDefault="009F2DCC">
      <w:pPr>
        <w:spacing w:line="586" w:lineRule="exact"/>
        <w:rPr>
          <w:rFonts w:ascii="仿宋" w:eastAsia="仿宋" w:hAnsi="仿宋" w:cs="仿宋"/>
          <w:bCs/>
          <w:color w:val="000000"/>
          <w:spacing w:val="-2"/>
          <w:sz w:val="30"/>
          <w:szCs w:val="30"/>
        </w:rPr>
        <w:sectPr w:rsidR="009F2DCC">
          <w:pgSz w:w="11906" w:h="16838"/>
          <w:pgMar w:top="1701" w:right="1474" w:bottom="1701" w:left="1587" w:header="851" w:footer="1134" w:gutter="0"/>
          <w:paperSrc w:first="7" w:other="7"/>
          <w:pgNumType w:fmt="decimalFullWidth"/>
          <w:cols w:space="0"/>
          <w:docGrid w:type="linesAndChars" w:linePitch="315" w:charSpace="121"/>
        </w:sectPr>
      </w:pPr>
    </w:p>
    <w:bookmarkEnd w:id="0"/>
    <w:p w:rsidR="009F2DCC" w:rsidRDefault="008638FC">
      <w:pPr>
        <w:jc w:val="center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color w:val="000000"/>
          <w:szCs w:val="21"/>
        </w:rPr>
        <w:lastRenderedPageBreak/>
        <w:t>表1   全州县千人以上农村集中式饮用水水源保护区汇总表（河流型）</w:t>
      </w:r>
    </w:p>
    <w:tbl>
      <w:tblPr>
        <w:tblpPr w:leftFromText="180" w:rightFromText="180" w:vertAnchor="text" w:horzAnchor="page" w:tblpX="1520" w:tblpY="194"/>
        <w:tblOverlap w:val="never"/>
        <w:tblW w:w="14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1553"/>
        <w:gridCol w:w="1485"/>
        <w:gridCol w:w="990"/>
        <w:gridCol w:w="1055"/>
        <w:gridCol w:w="456"/>
        <w:gridCol w:w="1308"/>
        <w:gridCol w:w="5161"/>
        <w:gridCol w:w="1204"/>
        <w:gridCol w:w="428"/>
      </w:tblGrid>
      <w:tr w:rsidR="009F2DCC">
        <w:trPr>
          <w:trHeight w:val="433"/>
          <w:tblHeader/>
        </w:trPr>
        <w:tc>
          <w:tcPr>
            <w:tcW w:w="42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序号</w:t>
            </w:r>
          </w:p>
        </w:tc>
        <w:tc>
          <w:tcPr>
            <w:tcW w:w="155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水源地编码</w:t>
            </w:r>
          </w:p>
        </w:tc>
        <w:tc>
          <w:tcPr>
            <w:tcW w:w="148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水源地</w:t>
            </w:r>
          </w:p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名称</w:t>
            </w:r>
          </w:p>
        </w:tc>
        <w:tc>
          <w:tcPr>
            <w:tcW w:w="99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所属</w:t>
            </w:r>
          </w:p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乡镇</w:t>
            </w:r>
          </w:p>
        </w:tc>
        <w:tc>
          <w:tcPr>
            <w:tcW w:w="10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水源地</w:t>
            </w:r>
          </w:p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使用状态</w:t>
            </w:r>
          </w:p>
        </w:tc>
        <w:tc>
          <w:tcPr>
            <w:tcW w:w="1764" w:type="dxa"/>
            <w:gridSpan w:val="2"/>
            <w:vMerge w:val="restart"/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保护区</w:t>
            </w:r>
          </w:p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类型</w:t>
            </w:r>
          </w:p>
        </w:tc>
        <w:tc>
          <w:tcPr>
            <w:tcW w:w="6365" w:type="dxa"/>
            <w:gridSpan w:val="2"/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水源地保护区范围</w:t>
            </w:r>
          </w:p>
        </w:tc>
        <w:tc>
          <w:tcPr>
            <w:tcW w:w="428" w:type="dxa"/>
            <w:vMerge w:val="restart"/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跨界情况</w:t>
            </w:r>
          </w:p>
        </w:tc>
      </w:tr>
      <w:tr w:rsidR="009F2DCC">
        <w:trPr>
          <w:trHeight w:val="515"/>
          <w:tblHeader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1764" w:type="dxa"/>
            <w:gridSpan w:val="2"/>
            <w:vMerge/>
            <w:vAlign w:val="center"/>
          </w:tcPr>
          <w:p w:rsidR="009F2DCC" w:rsidRDefault="009F2D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5161" w:type="dxa"/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范围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面积（km</w:t>
            </w:r>
            <w:r>
              <w:rPr>
                <w:rFonts w:ascii="仿宋" w:eastAsia="仿宋" w:hAnsi="仿宋" w:cs="仿宋" w:hint="eastAsia"/>
                <w:b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）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17"/>
        </w:trPr>
        <w:tc>
          <w:tcPr>
            <w:tcW w:w="42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1553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FH1400450324103S0001</w:t>
            </w:r>
          </w:p>
        </w:tc>
        <w:tc>
          <w:tcPr>
            <w:tcW w:w="148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栗水村委锦碧街村片水源地</w:t>
            </w:r>
          </w:p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文桥镇</w:t>
            </w:r>
          </w:p>
        </w:tc>
        <w:tc>
          <w:tcPr>
            <w:tcW w:w="105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长度为取水口下游100m水域至取水口上游源头全部水域，宽度为多年平均水位对应的高程线下的水域。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0.004947</w:t>
            </w:r>
          </w:p>
        </w:tc>
        <w:tc>
          <w:tcPr>
            <w:tcW w:w="42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17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0.053727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21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color w:val="000000"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color w:val="000000"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color w:val="000000"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21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0.215551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17"/>
        </w:trPr>
        <w:tc>
          <w:tcPr>
            <w:tcW w:w="42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2</w:t>
            </w:r>
          </w:p>
        </w:tc>
        <w:tc>
          <w:tcPr>
            <w:tcW w:w="1553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FH1400450324103S0002</w:t>
            </w:r>
          </w:p>
        </w:tc>
        <w:tc>
          <w:tcPr>
            <w:tcW w:w="148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栗水村委双陂渡村片水源地</w:t>
            </w:r>
          </w:p>
        </w:tc>
        <w:tc>
          <w:tcPr>
            <w:tcW w:w="990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文桥镇</w:t>
            </w:r>
          </w:p>
        </w:tc>
        <w:tc>
          <w:tcPr>
            <w:tcW w:w="105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长度为取水口下游100m水域至取水口上游源头全部水域，宽度为多年平均水位对应的高程线下的水域。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0.008850</w:t>
            </w:r>
          </w:p>
        </w:tc>
        <w:tc>
          <w:tcPr>
            <w:tcW w:w="42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317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0.118945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21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21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0.433521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493"/>
        </w:trPr>
        <w:tc>
          <w:tcPr>
            <w:tcW w:w="42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3</w:t>
            </w:r>
          </w:p>
        </w:tc>
        <w:tc>
          <w:tcPr>
            <w:tcW w:w="1553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FH1400450324102S0003</w:t>
            </w:r>
          </w:p>
        </w:tc>
        <w:tc>
          <w:tcPr>
            <w:tcW w:w="148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黄土井村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水源地</w:t>
            </w:r>
          </w:p>
        </w:tc>
        <w:tc>
          <w:tcPr>
            <w:tcW w:w="990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庙头镇</w:t>
            </w:r>
          </w:p>
        </w:tc>
        <w:tc>
          <w:tcPr>
            <w:tcW w:w="105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长度为取水口下游100m水域至取水口上游源头全部水域，宽度为多年平均水位对应的高程线下的水域。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0.01875</w:t>
            </w:r>
          </w:p>
        </w:tc>
        <w:tc>
          <w:tcPr>
            <w:tcW w:w="42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493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0.020385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644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</w:t>
            </w:r>
          </w:p>
        </w:tc>
        <w:tc>
          <w:tcPr>
            <w:tcW w:w="42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</w:t>
            </w:r>
            <w:r>
              <w:rPr>
                <w:rFonts w:ascii="仿宋" w:eastAsia="仿宋" w:hAnsi="仿宋" w:cs="仿宋" w:hint="eastAsia"/>
                <w:bCs/>
                <w:szCs w:val="21"/>
              </w:rPr>
              <w:lastRenderedPageBreak/>
              <w:t>象</w:t>
            </w:r>
          </w:p>
        </w:tc>
      </w:tr>
      <w:tr w:rsidR="009F2DCC">
        <w:trPr>
          <w:trHeight w:val="644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0.900715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58"/>
        </w:trPr>
        <w:tc>
          <w:tcPr>
            <w:tcW w:w="42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lastRenderedPageBreak/>
              <w:t>4</w:t>
            </w:r>
          </w:p>
        </w:tc>
        <w:tc>
          <w:tcPr>
            <w:tcW w:w="1553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FH1400450324102S0004</w:t>
            </w:r>
          </w:p>
        </w:tc>
        <w:tc>
          <w:tcPr>
            <w:tcW w:w="148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石洞村委石洞村水源地</w:t>
            </w:r>
          </w:p>
        </w:tc>
        <w:tc>
          <w:tcPr>
            <w:tcW w:w="990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庙头镇</w:t>
            </w:r>
          </w:p>
        </w:tc>
        <w:tc>
          <w:tcPr>
            <w:tcW w:w="105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长度为取水口下游100m水域至取水口上游源头全部水域，宽度为多年平均水位对应的高程线下的水域。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0.009561</w:t>
            </w:r>
          </w:p>
        </w:tc>
        <w:tc>
          <w:tcPr>
            <w:tcW w:w="42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158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0.124616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58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58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0.850384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58"/>
        </w:trPr>
        <w:tc>
          <w:tcPr>
            <w:tcW w:w="42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5</w:t>
            </w:r>
          </w:p>
        </w:tc>
        <w:tc>
          <w:tcPr>
            <w:tcW w:w="155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FH1400450324101S0005</w:t>
            </w:r>
          </w:p>
        </w:tc>
        <w:tc>
          <w:tcPr>
            <w:tcW w:w="148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大路底村委大路底村水源地</w:t>
            </w:r>
          </w:p>
        </w:tc>
        <w:tc>
          <w:tcPr>
            <w:tcW w:w="990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黄沙河镇</w:t>
            </w:r>
          </w:p>
        </w:tc>
        <w:tc>
          <w:tcPr>
            <w:tcW w:w="105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长度为取水口下游100m水域至取水口上游1000m水域，宽度为多年平均水位对应的高程线下的水域。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0.008448</w:t>
            </w:r>
          </w:p>
        </w:tc>
        <w:tc>
          <w:tcPr>
            <w:tcW w:w="42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158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0.102112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58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长度为一级保护区的上游边界向上游延伸至源头，宽度为多年平均水位对应的高程线下的水域。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0.030711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58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3.378242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58"/>
        </w:trPr>
        <w:tc>
          <w:tcPr>
            <w:tcW w:w="42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6</w:t>
            </w:r>
          </w:p>
        </w:tc>
        <w:tc>
          <w:tcPr>
            <w:tcW w:w="1553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FH1400450324200S0006</w:t>
            </w:r>
          </w:p>
        </w:tc>
        <w:tc>
          <w:tcPr>
            <w:tcW w:w="148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慕霞村委慕道村水源地</w:t>
            </w:r>
          </w:p>
        </w:tc>
        <w:tc>
          <w:tcPr>
            <w:tcW w:w="990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永岁镇</w:t>
            </w:r>
          </w:p>
        </w:tc>
        <w:tc>
          <w:tcPr>
            <w:tcW w:w="105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长度为取水口下游100m水域至取水口上游1000m水域，宽度为多年平均水位对应的高程线下的水域。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0.016949</w:t>
            </w:r>
          </w:p>
        </w:tc>
        <w:tc>
          <w:tcPr>
            <w:tcW w:w="42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158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0.199523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58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长度从一级保护区的下游边界向下延伸200m。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0.001878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58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0.86956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61"/>
        </w:trPr>
        <w:tc>
          <w:tcPr>
            <w:tcW w:w="42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7</w:t>
            </w:r>
          </w:p>
        </w:tc>
        <w:tc>
          <w:tcPr>
            <w:tcW w:w="1553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FH1400450324200S0007</w:t>
            </w:r>
          </w:p>
        </w:tc>
        <w:tc>
          <w:tcPr>
            <w:tcW w:w="148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绕龙水村委绕龙水水源地</w:t>
            </w:r>
          </w:p>
        </w:tc>
        <w:tc>
          <w:tcPr>
            <w:tcW w:w="990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永岁镇</w:t>
            </w:r>
          </w:p>
        </w:tc>
        <w:tc>
          <w:tcPr>
            <w:tcW w:w="105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长度为取水口下游100m水域至取水口上游源头全部水域，宽度为多年平均水位对应的高程线下的水域。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0.005079</w:t>
            </w:r>
          </w:p>
        </w:tc>
        <w:tc>
          <w:tcPr>
            <w:tcW w:w="42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</w:t>
            </w:r>
            <w:r>
              <w:rPr>
                <w:rFonts w:ascii="仿宋" w:eastAsia="仿宋" w:hAnsi="仿宋" w:cs="仿宋" w:hint="eastAsia"/>
                <w:bCs/>
                <w:szCs w:val="21"/>
              </w:rPr>
              <w:lastRenderedPageBreak/>
              <w:t>象</w:t>
            </w:r>
          </w:p>
        </w:tc>
      </w:tr>
      <w:tr w:rsidR="009F2DCC">
        <w:trPr>
          <w:trHeight w:val="16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0.060268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6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6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0.243522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5"/>
        </w:trPr>
        <w:tc>
          <w:tcPr>
            <w:tcW w:w="42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8</w:t>
            </w:r>
          </w:p>
        </w:tc>
        <w:tc>
          <w:tcPr>
            <w:tcW w:w="1553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FH1400450324106S0008</w:t>
            </w:r>
          </w:p>
        </w:tc>
        <w:tc>
          <w:tcPr>
            <w:tcW w:w="148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田心村委卢家桥村水源地</w:t>
            </w:r>
          </w:p>
        </w:tc>
        <w:tc>
          <w:tcPr>
            <w:tcW w:w="990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才湾镇</w:t>
            </w:r>
          </w:p>
        </w:tc>
        <w:tc>
          <w:tcPr>
            <w:tcW w:w="105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长度为取水口下游100m水域至取水口上游源头全部水域，宽度为多年平均水位对应的高程线下的水域。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0.004873</w:t>
            </w:r>
          </w:p>
        </w:tc>
        <w:tc>
          <w:tcPr>
            <w:tcW w:w="42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75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0.059992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5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5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0.147648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5"/>
        </w:trPr>
        <w:tc>
          <w:tcPr>
            <w:tcW w:w="42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9</w:t>
            </w:r>
          </w:p>
        </w:tc>
        <w:tc>
          <w:tcPr>
            <w:tcW w:w="1553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FH1400450324201S0009</w:t>
            </w:r>
          </w:p>
        </w:tc>
        <w:tc>
          <w:tcPr>
            <w:tcW w:w="148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南宅村委南宅村水源地</w:t>
            </w:r>
          </w:p>
        </w:tc>
        <w:tc>
          <w:tcPr>
            <w:tcW w:w="990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咸水镇</w:t>
            </w:r>
          </w:p>
        </w:tc>
        <w:tc>
          <w:tcPr>
            <w:tcW w:w="105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长度为取水口下游100m水域至取水口上游源头全部水域，宽度为多年平均水位对应的高程线下的水域。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0.004867</w:t>
            </w:r>
          </w:p>
        </w:tc>
        <w:tc>
          <w:tcPr>
            <w:tcW w:w="42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75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0.073575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5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5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0.260257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8"/>
        </w:trPr>
        <w:tc>
          <w:tcPr>
            <w:tcW w:w="42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10</w:t>
            </w:r>
          </w:p>
        </w:tc>
        <w:tc>
          <w:tcPr>
            <w:tcW w:w="1553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FH1400450324201S0010</w:t>
            </w:r>
          </w:p>
        </w:tc>
        <w:tc>
          <w:tcPr>
            <w:tcW w:w="148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鲁塘村委长寿寺村水源地</w:t>
            </w:r>
          </w:p>
        </w:tc>
        <w:tc>
          <w:tcPr>
            <w:tcW w:w="990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咸水镇</w:t>
            </w:r>
          </w:p>
        </w:tc>
        <w:tc>
          <w:tcPr>
            <w:tcW w:w="105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长度为取水口下游100m水域至取水口上游1000m水域，宽度为多年平均水位对应的高程线下的水域。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0.013423</w:t>
            </w:r>
          </w:p>
        </w:tc>
        <w:tc>
          <w:tcPr>
            <w:tcW w:w="42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78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0.179844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8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长度从一级保护区的下游边界向下延伸200m。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0.001729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8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1.98375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9"/>
        </w:trPr>
        <w:tc>
          <w:tcPr>
            <w:tcW w:w="42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11</w:t>
            </w:r>
          </w:p>
        </w:tc>
        <w:tc>
          <w:tcPr>
            <w:tcW w:w="155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FH1400450324203S0011</w:t>
            </w:r>
          </w:p>
        </w:tc>
        <w:tc>
          <w:tcPr>
            <w:tcW w:w="148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湾里村委探鹏岭村水源地</w:t>
            </w:r>
          </w:p>
        </w:tc>
        <w:tc>
          <w:tcPr>
            <w:tcW w:w="990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凤凰镇</w:t>
            </w:r>
          </w:p>
        </w:tc>
        <w:tc>
          <w:tcPr>
            <w:tcW w:w="105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45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1#</w:t>
            </w: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长度为取水口下游100m水域至取水口上游源头全部水域，宽度为多年平均水位对应的高程线下的水域。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iCs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0.010165</w:t>
            </w:r>
          </w:p>
        </w:tc>
        <w:tc>
          <w:tcPr>
            <w:tcW w:w="42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</w:t>
            </w:r>
            <w:r>
              <w:rPr>
                <w:rFonts w:ascii="仿宋" w:eastAsia="仿宋" w:hAnsi="仿宋" w:cs="仿宋" w:hint="eastAsia"/>
                <w:bCs/>
                <w:szCs w:val="21"/>
              </w:rPr>
              <w:lastRenderedPageBreak/>
              <w:t>象</w:t>
            </w:r>
          </w:p>
        </w:tc>
      </w:tr>
      <w:tr w:rsidR="009F2DCC">
        <w:trPr>
          <w:trHeight w:val="39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0.106240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9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9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0.540666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9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2#</w:t>
            </w: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长度为取水口下游100m水域至取水口上游源头全部水域，宽度为多年平均水位对应的高程线下的水域。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0.016705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9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0.161586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9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9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0.671383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51"/>
        </w:trPr>
        <w:tc>
          <w:tcPr>
            <w:tcW w:w="42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12</w:t>
            </w:r>
          </w:p>
        </w:tc>
        <w:tc>
          <w:tcPr>
            <w:tcW w:w="155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FH1400450324108S0012</w:t>
            </w:r>
          </w:p>
        </w:tc>
        <w:tc>
          <w:tcPr>
            <w:tcW w:w="148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朝南村委锁石岗片水源地</w:t>
            </w:r>
          </w:p>
        </w:tc>
        <w:tc>
          <w:tcPr>
            <w:tcW w:w="990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石塘镇</w:t>
            </w:r>
          </w:p>
        </w:tc>
        <w:tc>
          <w:tcPr>
            <w:tcW w:w="105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45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1#</w:t>
            </w: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长度为取水口下游100m水域至取水口上游1000m水域，宽度为多年平均水位对应的高程线下的水域。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iCs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0.008702</w:t>
            </w:r>
          </w:p>
        </w:tc>
        <w:tc>
          <w:tcPr>
            <w:tcW w:w="428" w:type="dxa"/>
            <w:vMerge w:val="restart"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5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0.088491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5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长度从一级保护区的下游边界向下延伸200m。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0.001889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5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0.244637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5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2#</w:t>
            </w: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长度为取水口下游100m水域至取水口上游1000m水域，宽度为多年平均水位对应的高程线下的水域。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0.003705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5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0.042946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5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长度从一级保护区的下游边界向下延伸200m。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0.001350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5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0.244637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5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3#</w:t>
            </w: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长度为取水口下游100m水域至取水口上游1000m水域，宽度为多年平均水位对应的高程线下的水域。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0.007370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5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0.072671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5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长度从一级保护区的下游边界向下延伸200m。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0.001506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51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0.222006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7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4#</w:t>
            </w: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长度为取水口下游100m水域至取水口上游1000m水域，宽度为多年平均水位对应的高程线下的水域。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iCs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0.003083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7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0.029543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7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长度从一级保护区的下游边界向下延伸200m。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0.001999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7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0.139998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7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5#</w:t>
            </w: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长度为取水口下游100m水域至取水口上游1000m水域，宽度为多年平均水位对应的高程线下的水域。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0.003704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7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0.032839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7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长度从一级保护区的下游边界向下延伸200m。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0.002506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7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0.139998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6"/>
        </w:trPr>
        <w:tc>
          <w:tcPr>
            <w:tcW w:w="42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13</w:t>
            </w:r>
          </w:p>
        </w:tc>
        <w:tc>
          <w:tcPr>
            <w:tcW w:w="1553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FH1400450324205S0013</w:t>
            </w:r>
          </w:p>
        </w:tc>
        <w:tc>
          <w:tcPr>
            <w:tcW w:w="148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平岗村委平岗头村水源地</w:t>
            </w:r>
          </w:p>
        </w:tc>
        <w:tc>
          <w:tcPr>
            <w:tcW w:w="990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安和镇</w:t>
            </w:r>
          </w:p>
        </w:tc>
        <w:tc>
          <w:tcPr>
            <w:tcW w:w="105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45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1#</w:t>
            </w: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长度为取水口下游100m水域至取水口上游源头全部水域，宽度为多年平均水位对应的高程线下的水域。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iCs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0.008376</w:t>
            </w:r>
          </w:p>
        </w:tc>
        <w:tc>
          <w:tcPr>
            <w:tcW w:w="42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</w:t>
            </w:r>
            <w:r>
              <w:rPr>
                <w:rFonts w:ascii="仿宋" w:eastAsia="仿宋" w:hAnsi="仿宋" w:cs="仿宋" w:hint="eastAsia"/>
                <w:bCs/>
                <w:szCs w:val="21"/>
              </w:rPr>
              <w:lastRenderedPageBreak/>
              <w:t>象</w:t>
            </w:r>
          </w:p>
        </w:tc>
      </w:tr>
      <w:tr w:rsidR="009F2DCC">
        <w:trPr>
          <w:trHeight w:val="76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0.086307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6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6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0.542158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6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2#</w:t>
            </w: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长度为取水口下游100m水域至取水口上游源头全部水域，宽度为多年平均水位对应的高程线下的水域。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0.003731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6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0.046322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6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0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6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0.412685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56"/>
        </w:trPr>
        <w:tc>
          <w:tcPr>
            <w:tcW w:w="42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14</w:t>
            </w:r>
          </w:p>
        </w:tc>
        <w:tc>
          <w:tcPr>
            <w:tcW w:w="1553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FH1400450324205S0014</w:t>
            </w:r>
          </w:p>
        </w:tc>
        <w:tc>
          <w:tcPr>
            <w:tcW w:w="148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文塘村委文塘村水源地</w:t>
            </w:r>
          </w:p>
        </w:tc>
        <w:tc>
          <w:tcPr>
            <w:tcW w:w="990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安和镇</w:t>
            </w:r>
          </w:p>
        </w:tc>
        <w:tc>
          <w:tcPr>
            <w:tcW w:w="105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长度为取水口下游100m水域至取水口上游1000m水域，宽度为多年平均水位对应的高程线下的水域。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iCs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0.008028</w:t>
            </w:r>
          </w:p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iCs/>
                <w:spacing w:val="-2"/>
                <w:szCs w:val="21"/>
              </w:rPr>
            </w:pPr>
          </w:p>
        </w:tc>
        <w:tc>
          <w:tcPr>
            <w:tcW w:w="42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156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0 .121386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56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长度</w:t>
            </w:r>
            <w:r>
              <w:rPr>
                <w:rFonts w:ascii="仿宋" w:eastAsia="仿宋" w:hAnsi="仿宋" w:cs="仿宋" w:hint="eastAsia"/>
                <w:szCs w:val="21"/>
              </w:rPr>
              <w:t>从一级保护区的上游边界到上游源头及</w:t>
            </w: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从一级保护区的下游边界向下延伸200m。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iCs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0.018682</w:t>
            </w:r>
          </w:p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56"/>
        </w:trPr>
        <w:tc>
          <w:tcPr>
            <w:tcW w:w="42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55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5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5161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取水口周边的第一道山脊线以内范围（汇水区域，除一级保护区陆域外）</w:t>
            </w:r>
          </w:p>
        </w:tc>
        <w:tc>
          <w:tcPr>
            <w:tcW w:w="1204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4.321182</w:t>
            </w:r>
          </w:p>
        </w:tc>
        <w:tc>
          <w:tcPr>
            <w:tcW w:w="42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</w:tbl>
    <w:p w:rsidR="009F2DCC" w:rsidRDefault="009F2DCC">
      <w:pPr>
        <w:jc w:val="center"/>
        <w:rPr>
          <w:rFonts w:ascii="仿宋" w:eastAsia="仿宋" w:hAnsi="仿宋" w:cs="仿宋"/>
          <w:b/>
          <w:color w:val="000000"/>
          <w:szCs w:val="21"/>
        </w:rPr>
      </w:pPr>
    </w:p>
    <w:p w:rsidR="009F2DCC" w:rsidRDefault="008638FC">
      <w:pPr>
        <w:jc w:val="center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color w:val="000000"/>
          <w:szCs w:val="21"/>
        </w:rPr>
        <w:t>表2   全州县千人以上农村集中式饮用水水源保护区汇总表（地下水型）</w:t>
      </w:r>
    </w:p>
    <w:tbl>
      <w:tblPr>
        <w:tblpPr w:leftFromText="180" w:rightFromText="180" w:vertAnchor="text" w:horzAnchor="page" w:tblpX="1520" w:tblpY="194"/>
        <w:tblOverlap w:val="never"/>
        <w:tblW w:w="14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8"/>
        <w:gridCol w:w="1606"/>
        <w:gridCol w:w="1699"/>
        <w:gridCol w:w="1065"/>
        <w:gridCol w:w="975"/>
        <w:gridCol w:w="1078"/>
        <w:gridCol w:w="4997"/>
        <w:gridCol w:w="1065"/>
        <w:gridCol w:w="1123"/>
      </w:tblGrid>
      <w:tr w:rsidR="009F2DCC">
        <w:trPr>
          <w:trHeight w:val="433"/>
          <w:tblHeader/>
        </w:trPr>
        <w:tc>
          <w:tcPr>
            <w:tcW w:w="45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序号</w:t>
            </w:r>
          </w:p>
        </w:tc>
        <w:tc>
          <w:tcPr>
            <w:tcW w:w="1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水源地编码</w:t>
            </w:r>
          </w:p>
        </w:tc>
        <w:tc>
          <w:tcPr>
            <w:tcW w:w="169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水源地</w:t>
            </w:r>
          </w:p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名称</w:t>
            </w:r>
          </w:p>
        </w:tc>
        <w:tc>
          <w:tcPr>
            <w:tcW w:w="106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所属乡镇</w:t>
            </w:r>
          </w:p>
        </w:tc>
        <w:tc>
          <w:tcPr>
            <w:tcW w:w="9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水源地</w:t>
            </w:r>
          </w:p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使用状态</w:t>
            </w:r>
            <w:r>
              <w:rPr>
                <w:rFonts w:ascii="仿宋" w:eastAsia="仿宋" w:hAnsi="仿宋" w:cs="仿宋" w:hint="eastAsia"/>
                <w:bCs/>
                <w:szCs w:val="21"/>
              </w:rPr>
              <w:t>现用现用</w:t>
            </w:r>
          </w:p>
        </w:tc>
        <w:tc>
          <w:tcPr>
            <w:tcW w:w="1078" w:type="dxa"/>
            <w:vMerge w:val="restart"/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保护区</w:t>
            </w:r>
          </w:p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类型</w:t>
            </w:r>
          </w:p>
        </w:tc>
        <w:tc>
          <w:tcPr>
            <w:tcW w:w="6062" w:type="dxa"/>
            <w:gridSpan w:val="2"/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水源地保护区范围</w:t>
            </w:r>
          </w:p>
        </w:tc>
        <w:tc>
          <w:tcPr>
            <w:tcW w:w="1123" w:type="dxa"/>
            <w:vMerge w:val="restart"/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跨界情况</w:t>
            </w:r>
          </w:p>
        </w:tc>
      </w:tr>
      <w:tr w:rsidR="009F2DCC">
        <w:trPr>
          <w:trHeight w:val="515"/>
          <w:tblHeader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1078" w:type="dxa"/>
            <w:vMerge/>
            <w:vAlign w:val="center"/>
          </w:tcPr>
          <w:p w:rsidR="009F2DCC" w:rsidRDefault="009F2D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4997" w:type="dxa"/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范围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面积（km</w:t>
            </w:r>
            <w:r>
              <w:rPr>
                <w:rFonts w:ascii="仿宋" w:eastAsia="仿宋" w:hAnsi="仿宋" w:cs="仿宋" w:hint="eastAsia"/>
                <w:b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）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728"/>
        </w:trPr>
        <w:tc>
          <w:tcPr>
            <w:tcW w:w="45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1606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FH1400450324103G0001</w:t>
            </w:r>
          </w:p>
        </w:tc>
        <w:tc>
          <w:tcPr>
            <w:tcW w:w="1699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圳头村委瑞长上村水源地</w:t>
            </w:r>
          </w:p>
        </w:tc>
        <w:tc>
          <w:tcPr>
            <w:tcW w:w="106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文桥镇</w:t>
            </w:r>
          </w:p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以开采井为中心，半径为30m的圆形区域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0.002826</w:t>
            </w:r>
          </w:p>
        </w:tc>
        <w:tc>
          <w:tcPr>
            <w:tcW w:w="112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211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color w:val="000000"/>
                <w:szCs w:val="21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spacing w:line="26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color w:val="000000"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以开采井为中心，半径为300m的圆形区域（以一级保护区边界为起点），扣除一级保护区的范围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0.339120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17"/>
        </w:trPr>
        <w:tc>
          <w:tcPr>
            <w:tcW w:w="45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lastRenderedPageBreak/>
              <w:t>2</w:t>
            </w:r>
          </w:p>
        </w:tc>
        <w:tc>
          <w:tcPr>
            <w:tcW w:w="1606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FH1400450324103G0002</w:t>
            </w:r>
          </w:p>
        </w:tc>
        <w:tc>
          <w:tcPr>
            <w:tcW w:w="1699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文桥村委宅地村水源地</w:t>
            </w:r>
          </w:p>
        </w:tc>
        <w:tc>
          <w:tcPr>
            <w:tcW w:w="106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文桥镇</w:t>
            </w:r>
          </w:p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以开采井为中心，半径为30m的圆形区域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0.002826</w:t>
            </w:r>
          </w:p>
        </w:tc>
        <w:tc>
          <w:tcPr>
            <w:tcW w:w="112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211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spacing w:line="26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以开采井为中心，半径为300m的圆形区域（以一级保护区边界为起点），扣除一级保护区的范围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0.339120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493"/>
        </w:trPr>
        <w:tc>
          <w:tcPr>
            <w:tcW w:w="45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3</w:t>
            </w:r>
          </w:p>
        </w:tc>
        <w:tc>
          <w:tcPr>
            <w:tcW w:w="160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FH1400450324106G0003</w:t>
            </w:r>
          </w:p>
        </w:tc>
        <w:tc>
          <w:tcPr>
            <w:tcW w:w="1699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亭子江村委蛟龙田村水源地</w:t>
            </w:r>
          </w:p>
        </w:tc>
        <w:tc>
          <w:tcPr>
            <w:tcW w:w="1065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龙水镇</w:t>
            </w:r>
          </w:p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以开采井为中心，半径为30m的圆形区域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0.002826</w:t>
            </w:r>
          </w:p>
        </w:tc>
        <w:tc>
          <w:tcPr>
            <w:tcW w:w="112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493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spacing w:line="26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以开采井为中心，半径为300m的圆形区域（以一级保护区边界为起点），扣除一级保护区的范围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0.339120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644"/>
        </w:trPr>
        <w:tc>
          <w:tcPr>
            <w:tcW w:w="45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4</w:t>
            </w:r>
          </w:p>
        </w:tc>
        <w:tc>
          <w:tcPr>
            <w:tcW w:w="1606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FH1400450324106G0004</w:t>
            </w:r>
          </w:p>
        </w:tc>
        <w:tc>
          <w:tcPr>
            <w:tcW w:w="1699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田心村委旷家村水源地</w:t>
            </w:r>
          </w:p>
        </w:tc>
        <w:tc>
          <w:tcPr>
            <w:tcW w:w="106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才湾镇</w:t>
            </w:r>
          </w:p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以开采井为中心，半径为30m的圆形区域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0.002826</w:t>
            </w:r>
          </w:p>
        </w:tc>
        <w:tc>
          <w:tcPr>
            <w:tcW w:w="112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644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spacing w:line="26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以开采井为中心，半径为300m的圆形区域（以一级保护区边界为起点），扣除一级保护区的范围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0.339120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17"/>
        </w:trPr>
        <w:tc>
          <w:tcPr>
            <w:tcW w:w="45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5</w:t>
            </w:r>
          </w:p>
        </w:tc>
        <w:tc>
          <w:tcPr>
            <w:tcW w:w="1606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FH1400450324107G0005</w:t>
            </w:r>
          </w:p>
        </w:tc>
        <w:tc>
          <w:tcPr>
            <w:tcW w:w="1699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桂北农场一队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水源地</w:t>
            </w:r>
          </w:p>
        </w:tc>
        <w:tc>
          <w:tcPr>
            <w:tcW w:w="106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绍水镇</w:t>
            </w:r>
          </w:p>
        </w:tc>
        <w:tc>
          <w:tcPr>
            <w:tcW w:w="97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以开采井为中心，半径为30m的圆形区域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0.002826</w:t>
            </w:r>
          </w:p>
        </w:tc>
        <w:tc>
          <w:tcPr>
            <w:tcW w:w="112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317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以开采井为中心，半径为300m的圆形区域（以一级保护区边界为起点），扣除一级保护区的范围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0.339120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17"/>
        </w:trPr>
        <w:tc>
          <w:tcPr>
            <w:tcW w:w="45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6</w:t>
            </w:r>
          </w:p>
        </w:tc>
        <w:tc>
          <w:tcPr>
            <w:tcW w:w="1606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FH1400450324107G0006</w:t>
            </w:r>
          </w:p>
        </w:tc>
        <w:tc>
          <w:tcPr>
            <w:tcW w:w="1699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桂北农场三队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水源地</w:t>
            </w:r>
          </w:p>
        </w:tc>
        <w:tc>
          <w:tcPr>
            <w:tcW w:w="106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绍水镇</w:t>
            </w:r>
          </w:p>
        </w:tc>
        <w:tc>
          <w:tcPr>
            <w:tcW w:w="97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以开采井为中心，半径为30m的圆形区域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0.002826</w:t>
            </w:r>
          </w:p>
        </w:tc>
        <w:tc>
          <w:tcPr>
            <w:tcW w:w="112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317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以开采井为中心，半径为300m的圆形区域（以一级保护区边界为起点），扣除一级保护区的范围，其中北侧以白沙河南岸为界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0.177862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17"/>
        </w:trPr>
        <w:tc>
          <w:tcPr>
            <w:tcW w:w="45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7</w:t>
            </w:r>
          </w:p>
        </w:tc>
        <w:tc>
          <w:tcPr>
            <w:tcW w:w="1606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FH1400450324107G0007</w:t>
            </w:r>
          </w:p>
        </w:tc>
        <w:tc>
          <w:tcPr>
            <w:tcW w:w="1699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桂北农场四队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水源地</w:t>
            </w:r>
          </w:p>
        </w:tc>
        <w:tc>
          <w:tcPr>
            <w:tcW w:w="106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绍水镇</w:t>
            </w:r>
          </w:p>
        </w:tc>
        <w:tc>
          <w:tcPr>
            <w:tcW w:w="97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以开采井为中心，半径为30m的圆形区域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0.002826</w:t>
            </w:r>
          </w:p>
        </w:tc>
        <w:tc>
          <w:tcPr>
            <w:tcW w:w="112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317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以开采井为中心，半径为300m的圆形区域（以一级保护区边界为起点），扣除一级保护区的范围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0.339120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17"/>
        </w:trPr>
        <w:tc>
          <w:tcPr>
            <w:tcW w:w="45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8</w:t>
            </w:r>
          </w:p>
        </w:tc>
        <w:tc>
          <w:tcPr>
            <w:tcW w:w="1606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FH14004503241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07G0008</w:t>
            </w:r>
          </w:p>
        </w:tc>
        <w:tc>
          <w:tcPr>
            <w:tcW w:w="1699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松川村委松川村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水源地</w:t>
            </w:r>
          </w:p>
        </w:tc>
        <w:tc>
          <w:tcPr>
            <w:tcW w:w="106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绍水镇</w:t>
            </w:r>
          </w:p>
        </w:tc>
        <w:tc>
          <w:tcPr>
            <w:tcW w:w="97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lastRenderedPageBreak/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lastRenderedPageBreak/>
              <w:t>以开</w:t>
            </w:r>
            <w:bookmarkStart w:id="1" w:name="_GoBack"/>
            <w:bookmarkEnd w:id="1"/>
            <w:r>
              <w:rPr>
                <w:rFonts w:ascii="仿宋" w:eastAsia="仿宋" w:hAnsi="仿宋" w:cs="仿宋" w:hint="eastAsia"/>
                <w:color w:val="000000"/>
                <w:szCs w:val="21"/>
              </w:rPr>
              <w:t>采井为中心，半径为30m的圆形区域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0.002826</w:t>
            </w:r>
          </w:p>
        </w:tc>
        <w:tc>
          <w:tcPr>
            <w:tcW w:w="112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lastRenderedPageBreak/>
              <w:t>现象</w:t>
            </w:r>
          </w:p>
        </w:tc>
      </w:tr>
      <w:tr w:rsidR="009F2DCC">
        <w:trPr>
          <w:trHeight w:val="317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以开采井为中心，半径为300m的圆形区域（以一级保护区边界为起点），扣除一级保护区的范围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0.339120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17"/>
        </w:trPr>
        <w:tc>
          <w:tcPr>
            <w:tcW w:w="45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9</w:t>
            </w:r>
          </w:p>
        </w:tc>
        <w:tc>
          <w:tcPr>
            <w:tcW w:w="1606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FH1400450324201G0009</w:t>
            </w:r>
          </w:p>
        </w:tc>
        <w:tc>
          <w:tcPr>
            <w:tcW w:w="1699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高田村委高田村水源地</w:t>
            </w:r>
          </w:p>
        </w:tc>
        <w:tc>
          <w:tcPr>
            <w:tcW w:w="106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绍水镇</w:t>
            </w:r>
          </w:p>
        </w:tc>
        <w:tc>
          <w:tcPr>
            <w:tcW w:w="97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以开采井为中心，半径为30m的圆形区域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0.002826</w:t>
            </w:r>
          </w:p>
        </w:tc>
        <w:tc>
          <w:tcPr>
            <w:tcW w:w="112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317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以开采井为中心，半径为300m的圆形区域（以一级保护区边界为起点），扣除一级保护区的范围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0.339120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17"/>
        </w:trPr>
        <w:tc>
          <w:tcPr>
            <w:tcW w:w="45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10</w:t>
            </w:r>
          </w:p>
        </w:tc>
        <w:tc>
          <w:tcPr>
            <w:tcW w:w="1606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FH1400450324203G0010</w:t>
            </w:r>
          </w:p>
        </w:tc>
        <w:tc>
          <w:tcPr>
            <w:tcW w:w="1699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金屏村委金兰村水源地</w:t>
            </w:r>
          </w:p>
        </w:tc>
        <w:tc>
          <w:tcPr>
            <w:tcW w:w="106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枧塘镇</w:t>
            </w:r>
          </w:p>
        </w:tc>
        <w:tc>
          <w:tcPr>
            <w:tcW w:w="97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以开采井为中心，半径为30m的圆形区域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0.002826</w:t>
            </w:r>
          </w:p>
        </w:tc>
        <w:tc>
          <w:tcPr>
            <w:tcW w:w="112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317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以开采井为中心，半径为300m的圆形区域（以一级保护区边界为起点），扣除一级保护区的范围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0.339120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317"/>
        </w:trPr>
        <w:tc>
          <w:tcPr>
            <w:tcW w:w="45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11</w:t>
            </w:r>
          </w:p>
        </w:tc>
        <w:tc>
          <w:tcPr>
            <w:tcW w:w="1606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FH1400450324108G0011</w:t>
            </w:r>
          </w:p>
        </w:tc>
        <w:tc>
          <w:tcPr>
            <w:tcW w:w="1699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畔毗村委金潭村水源地</w:t>
            </w:r>
          </w:p>
        </w:tc>
        <w:tc>
          <w:tcPr>
            <w:tcW w:w="106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凤凰镇</w:t>
            </w:r>
          </w:p>
        </w:tc>
        <w:tc>
          <w:tcPr>
            <w:tcW w:w="97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以开采井为中心，半径为30m的圆形区域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0.002826</w:t>
            </w:r>
          </w:p>
        </w:tc>
        <w:tc>
          <w:tcPr>
            <w:tcW w:w="112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317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以开采井为中心，半径为300m的圆形区域（以一级保护区边界为起点），扣除一级保护区的范围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0.339120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292"/>
        </w:trPr>
        <w:tc>
          <w:tcPr>
            <w:tcW w:w="45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12</w:t>
            </w:r>
          </w:p>
        </w:tc>
        <w:tc>
          <w:tcPr>
            <w:tcW w:w="1606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FH1400450324106G0012</w:t>
            </w:r>
          </w:p>
        </w:tc>
        <w:tc>
          <w:tcPr>
            <w:tcW w:w="1699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茅坪村委茅坪村水源地</w:t>
            </w:r>
          </w:p>
        </w:tc>
        <w:tc>
          <w:tcPr>
            <w:tcW w:w="106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石塘镇</w:t>
            </w:r>
          </w:p>
        </w:tc>
        <w:tc>
          <w:tcPr>
            <w:tcW w:w="97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以开采井为中心，半径为30m的圆形区域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0.002826</w:t>
            </w:r>
          </w:p>
        </w:tc>
        <w:tc>
          <w:tcPr>
            <w:tcW w:w="112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317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保护区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以开采井为中心，半径为300m的圆形区域（以一级保护区边界为起点），扣除一级保护区的范围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0.339120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58"/>
        </w:trPr>
        <w:tc>
          <w:tcPr>
            <w:tcW w:w="45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13</w:t>
            </w:r>
          </w:p>
        </w:tc>
        <w:tc>
          <w:tcPr>
            <w:tcW w:w="1606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FH1400450324205G0013</w:t>
            </w:r>
          </w:p>
        </w:tc>
        <w:tc>
          <w:tcPr>
            <w:tcW w:w="1699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金堂村委金堂村水源地</w:t>
            </w:r>
          </w:p>
        </w:tc>
        <w:tc>
          <w:tcPr>
            <w:tcW w:w="106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才湾镇</w:t>
            </w:r>
          </w:p>
        </w:tc>
        <w:tc>
          <w:tcPr>
            <w:tcW w:w="97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一级保护区水域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长度为取水口下游100m水域至取水口上游1000m水域，宽度为多年平均水位对应的高程线下的水域。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0.228112</w:t>
            </w:r>
          </w:p>
        </w:tc>
        <w:tc>
          <w:tcPr>
            <w:tcW w:w="112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现象</w:t>
            </w:r>
          </w:p>
        </w:tc>
      </w:tr>
      <w:tr w:rsidR="009F2DCC">
        <w:trPr>
          <w:trHeight w:val="158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0.359815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58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长度</w:t>
            </w:r>
            <w:r>
              <w:rPr>
                <w:rFonts w:ascii="仿宋" w:eastAsia="仿宋" w:hAnsi="仿宋" w:cs="仿宋" w:hint="eastAsia"/>
                <w:szCs w:val="21"/>
              </w:rPr>
              <w:t>从一级保护区的上游边界向上游延伸2000m及</w:t>
            </w: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从一级保护区的下游边界向下延伸</w:t>
            </w:r>
            <w:r>
              <w:rPr>
                <w:rFonts w:ascii="仿宋" w:eastAsia="仿宋" w:hAnsi="仿宋" w:cs="仿宋" w:hint="eastAsia"/>
                <w:szCs w:val="21"/>
              </w:rPr>
              <w:t>200m</w:t>
            </w: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。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0.565786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58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pacing w:val="-2"/>
                <w:szCs w:val="21"/>
              </w:rPr>
              <w:t>长度与</w:t>
            </w:r>
            <w:r>
              <w:rPr>
                <w:rFonts w:ascii="仿宋" w:eastAsia="仿宋" w:hAnsi="仿宋" w:cs="仿宋" w:hint="eastAsia"/>
                <w:spacing w:val="-2"/>
                <w:szCs w:val="21"/>
              </w:rPr>
              <w:t>二级保护区水域长度对应</w:t>
            </w:r>
            <w:r>
              <w:rPr>
                <w:rFonts w:ascii="仿宋" w:eastAsia="仿宋" w:hAnsi="仿宋" w:cs="仿宋" w:hint="eastAsia"/>
                <w:bCs/>
                <w:color w:val="000000"/>
                <w:spacing w:val="-2"/>
                <w:szCs w:val="21"/>
              </w:rPr>
              <w:t>，</w:t>
            </w:r>
            <w:r>
              <w:rPr>
                <w:rFonts w:ascii="仿宋" w:eastAsia="仿宋" w:hAnsi="仿宋" w:cs="仿宋" w:hint="eastAsia"/>
                <w:spacing w:val="-2"/>
                <w:szCs w:val="21"/>
              </w:rPr>
              <w:t>宽度为沿岸纵深1000m的陆域，但不超过流域分水岭范围。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7.774659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61"/>
        </w:trPr>
        <w:tc>
          <w:tcPr>
            <w:tcW w:w="458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14</w:t>
            </w:r>
          </w:p>
        </w:tc>
        <w:tc>
          <w:tcPr>
            <w:tcW w:w="1606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FH14004503241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05G0014</w:t>
            </w:r>
          </w:p>
        </w:tc>
        <w:tc>
          <w:tcPr>
            <w:tcW w:w="1699" w:type="dxa"/>
            <w:vMerge w:val="restart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龙水高中水源地</w:t>
            </w:r>
          </w:p>
        </w:tc>
        <w:tc>
          <w:tcPr>
            <w:tcW w:w="106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龙水镇</w:t>
            </w:r>
          </w:p>
        </w:tc>
        <w:tc>
          <w:tcPr>
            <w:tcW w:w="975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现用</w:t>
            </w: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</w:t>
            </w:r>
            <w:r>
              <w:rPr>
                <w:rFonts w:ascii="仿宋" w:eastAsia="仿宋" w:hAnsi="仿宋" w:cs="仿宋" w:hint="eastAsia"/>
                <w:bCs/>
                <w:szCs w:val="21"/>
              </w:rPr>
              <w:lastRenderedPageBreak/>
              <w:t>区水域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长度为取水口下游100m水域至取水口上游1000m水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域，宽度为多年平均水位对应的高程线下的水域。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spacing w:line="260" w:lineRule="exact"/>
              <w:jc w:val="center"/>
              <w:rPr>
                <w:rFonts w:ascii="仿宋" w:eastAsia="仿宋" w:hAnsi="仿宋" w:cs="仿宋"/>
                <w:color w:val="000000"/>
                <w:spacing w:val="-2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lastRenderedPageBreak/>
              <w:t>0.074630</w:t>
            </w:r>
          </w:p>
        </w:tc>
        <w:tc>
          <w:tcPr>
            <w:tcW w:w="1123" w:type="dxa"/>
            <w:vMerge w:val="restart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无跨界</w:t>
            </w:r>
          </w:p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lastRenderedPageBreak/>
              <w:t>现象</w:t>
            </w:r>
          </w:p>
        </w:tc>
      </w:tr>
      <w:tr w:rsidR="009F2DCC">
        <w:trPr>
          <w:trHeight w:val="161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一级保护区陆域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长度与一级保护区水域长度相同，宽度为沿岸纵深50m的陆域。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iCs/>
                <w:spacing w:val="-2"/>
                <w:szCs w:val="21"/>
              </w:rPr>
              <w:t>0.211419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61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二级保护区水域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无（因与县级水源地二级保护区水域范围重叠，不重复划分）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-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9F2DCC">
        <w:trPr>
          <w:trHeight w:val="161"/>
        </w:trPr>
        <w:tc>
          <w:tcPr>
            <w:tcW w:w="458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606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699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6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二级保护区陆域</w:t>
            </w:r>
          </w:p>
        </w:tc>
        <w:tc>
          <w:tcPr>
            <w:tcW w:w="4997" w:type="dxa"/>
            <w:vAlign w:val="center"/>
          </w:tcPr>
          <w:p w:rsidR="009F2DCC" w:rsidRDefault="008638FC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无（因与县级水源地二级保护区水域范围重叠，不重复划分）</w:t>
            </w:r>
          </w:p>
        </w:tc>
        <w:tc>
          <w:tcPr>
            <w:tcW w:w="1065" w:type="dxa"/>
            <w:vAlign w:val="center"/>
          </w:tcPr>
          <w:p w:rsidR="009F2DCC" w:rsidRDefault="008638F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2"/>
                <w:szCs w:val="21"/>
              </w:rPr>
              <w:t>-</w:t>
            </w:r>
          </w:p>
        </w:tc>
        <w:tc>
          <w:tcPr>
            <w:tcW w:w="1123" w:type="dxa"/>
            <w:vMerge/>
            <w:vAlign w:val="center"/>
          </w:tcPr>
          <w:p w:rsidR="009F2DCC" w:rsidRDefault="009F2DCC">
            <w:pPr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</w:tbl>
    <w:p w:rsidR="009F2DCC" w:rsidRDefault="009F2DCC">
      <w:pPr>
        <w:rPr>
          <w:rFonts w:ascii="仿宋" w:eastAsia="仿宋" w:hAnsi="仿宋" w:cs="仿宋"/>
        </w:rPr>
      </w:pPr>
    </w:p>
    <w:p w:rsidR="004371B1" w:rsidRPr="004371B1" w:rsidRDefault="004371B1" w:rsidP="004371B1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附图  水源保护区划分图</w:t>
      </w:r>
    </w:p>
    <w:p w:rsidR="009F2DCC" w:rsidRDefault="009F2DCC">
      <w:pPr>
        <w:spacing w:line="360" w:lineRule="auto"/>
        <w:rPr>
          <w:rFonts w:ascii="仿宋" w:eastAsia="仿宋" w:hAnsi="仿宋" w:cs="仿宋"/>
          <w:bCs/>
          <w:color w:val="000000"/>
        </w:rPr>
        <w:sectPr w:rsidR="009F2DCC">
          <w:pgSz w:w="16838" w:h="11906" w:orient="landscape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9F2DCC" w:rsidRPr="004371B1" w:rsidRDefault="009F2DCC" w:rsidP="004371B1">
      <w:pPr>
        <w:rPr>
          <w:rFonts w:ascii="仿宋" w:eastAsia="仿宋" w:hAnsi="仿宋" w:cs="仿宋"/>
          <w:b/>
          <w:bCs/>
          <w:sz w:val="28"/>
          <w:szCs w:val="28"/>
        </w:rPr>
      </w:pPr>
    </w:p>
    <w:sectPr w:rsidR="009F2DCC" w:rsidRPr="004371B1" w:rsidSect="009F2D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23B" w:rsidRDefault="0004523B" w:rsidP="009F2DCC">
      <w:r>
        <w:separator/>
      </w:r>
    </w:p>
  </w:endnote>
  <w:endnote w:type="continuationSeparator" w:id="0">
    <w:p w:rsidR="0004523B" w:rsidRDefault="0004523B" w:rsidP="009F2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DCC" w:rsidRDefault="009F2DCC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23B" w:rsidRDefault="0004523B" w:rsidP="009F2DCC">
      <w:r>
        <w:separator/>
      </w:r>
    </w:p>
  </w:footnote>
  <w:footnote w:type="continuationSeparator" w:id="0">
    <w:p w:rsidR="0004523B" w:rsidRDefault="0004523B" w:rsidP="009F2D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DCC" w:rsidRDefault="009F2DCC" w:rsidP="00376168">
    <w:pPr>
      <w:pStyle w:val="a5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BABC5"/>
    <w:multiLevelType w:val="singleLevel"/>
    <w:tmpl w:val="15CBABC5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1A9432C"/>
    <w:multiLevelType w:val="multilevel"/>
    <w:tmpl w:val="41A9432C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color w:val="auto"/>
      </w:rPr>
    </w:lvl>
    <w:lvl w:ilvl="1">
      <w:start w:val="1"/>
      <w:numFmt w:val="decimal"/>
      <w:pStyle w:val="221121H2SeHeadwsa211"/>
      <w:lvlText w:val="%1.%2"/>
      <w:lvlJc w:val="left"/>
      <w:pPr>
        <w:tabs>
          <w:tab w:val="left" w:pos="747"/>
        </w:tabs>
        <w:ind w:left="747" w:hanging="567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left" w:pos="2187"/>
        </w:tabs>
        <w:ind w:left="2187" w:hanging="567"/>
      </w:pPr>
      <w:rPr>
        <w:rFonts w:ascii="Times New Roman" w:eastAsia="宋体" w:hAnsi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left" w:pos="1248"/>
        </w:tabs>
        <w:ind w:left="1248" w:hanging="708"/>
      </w:pPr>
      <w:rPr>
        <w:rFonts w:ascii="Times New Roman" w:hAnsi="Times New Roman" w:hint="default"/>
        <w:b w:val="0"/>
        <w:bCs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4523B"/>
    <w:rsid w:val="00172A27"/>
    <w:rsid w:val="00376168"/>
    <w:rsid w:val="004371B1"/>
    <w:rsid w:val="008638FC"/>
    <w:rsid w:val="009F2DCC"/>
    <w:rsid w:val="00D7294E"/>
    <w:rsid w:val="0113086A"/>
    <w:rsid w:val="0210578F"/>
    <w:rsid w:val="02F659E9"/>
    <w:rsid w:val="03137C8D"/>
    <w:rsid w:val="034565CA"/>
    <w:rsid w:val="045340FA"/>
    <w:rsid w:val="04E539D2"/>
    <w:rsid w:val="052E3023"/>
    <w:rsid w:val="070049E0"/>
    <w:rsid w:val="07B34DC2"/>
    <w:rsid w:val="091F1B62"/>
    <w:rsid w:val="0A0271EB"/>
    <w:rsid w:val="0A201D0B"/>
    <w:rsid w:val="0BE71D5A"/>
    <w:rsid w:val="104A471A"/>
    <w:rsid w:val="10F33A28"/>
    <w:rsid w:val="11AB12A5"/>
    <w:rsid w:val="11F56D91"/>
    <w:rsid w:val="123A567C"/>
    <w:rsid w:val="12CF6D01"/>
    <w:rsid w:val="132E29EC"/>
    <w:rsid w:val="13775C75"/>
    <w:rsid w:val="146B6942"/>
    <w:rsid w:val="152B6836"/>
    <w:rsid w:val="16172450"/>
    <w:rsid w:val="17E960B0"/>
    <w:rsid w:val="1A8C7037"/>
    <w:rsid w:val="1A9E1595"/>
    <w:rsid w:val="1AB07508"/>
    <w:rsid w:val="1C0237DB"/>
    <w:rsid w:val="1FB322C4"/>
    <w:rsid w:val="208A007B"/>
    <w:rsid w:val="227A021B"/>
    <w:rsid w:val="22C23B13"/>
    <w:rsid w:val="23FF6B0C"/>
    <w:rsid w:val="25745C6F"/>
    <w:rsid w:val="25804DBE"/>
    <w:rsid w:val="28B57232"/>
    <w:rsid w:val="28CD6C1B"/>
    <w:rsid w:val="2B0C5343"/>
    <w:rsid w:val="2B976FDF"/>
    <w:rsid w:val="2C332CCE"/>
    <w:rsid w:val="2CCB2535"/>
    <w:rsid w:val="2CFC283E"/>
    <w:rsid w:val="2DC80F51"/>
    <w:rsid w:val="2FC471D3"/>
    <w:rsid w:val="3054695F"/>
    <w:rsid w:val="316A30E7"/>
    <w:rsid w:val="318A7195"/>
    <w:rsid w:val="32083E8E"/>
    <w:rsid w:val="326807A2"/>
    <w:rsid w:val="333E4B34"/>
    <w:rsid w:val="334756CE"/>
    <w:rsid w:val="338A3412"/>
    <w:rsid w:val="33EC26B5"/>
    <w:rsid w:val="343B25BC"/>
    <w:rsid w:val="35C3753E"/>
    <w:rsid w:val="374A0D8B"/>
    <w:rsid w:val="379A4BDE"/>
    <w:rsid w:val="37B96C18"/>
    <w:rsid w:val="37CD5852"/>
    <w:rsid w:val="386158E1"/>
    <w:rsid w:val="3A91391A"/>
    <w:rsid w:val="3A94391D"/>
    <w:rsid w:val="3B6E7B05"/>
    <w:rsid w:val="3CF67D2A"/>
    <w:rsid w:val="3EA16554"/>
    <w:rsid w:val="3F294921"/>
    <w:rsid w:val="41644BFE"/>
    <w:rsid w:val="41D87675"/>
    <w:rsid w:val="43255B4F"/>
    <w:rsid w:val="43CE3193"/>
    <w:rsid w:val="449C5A93"/>
    <w:rsid w:val="45694063"/>
    <w:rsid w:val="45913E3D"/>
    <w:rsid w:val="46577D17"/>
    <w:rsid w:val="46B70827"/>
    <w:rsid w:val="474C0B37"/>
    <w:rsid w:val="47723E39"/>
    <w:rsid w:val="48793CDE"/>
    <w:rsid w:val="4B15359D"/>
    <w:rsid w:val="4C18480A"/>
    <w:rsid w:val="4C831CF1"/>
    <w:rsid w:val="4D7D29C9"/>
    <w:rsid w:val="4D8C1098"/>
    <w:rsid w:val="4DA92633"/>
    <w:rsid w:val="4EFE2546"/>
    <w:rsid w:val="4F126252"/>
    <w:rsid w:val="4FBE5EFD"/>
    <w:rsid w:val="4FFC17CE"/>
    <w:rsid w:val="50682976"/>
    <w:rsid w:val="509F4637"/>
    <w:rsid w:val="52145BCF"/>
    <w:rsid w:val="5246418F"/>
    <w:rsid w:val="5391176E"/>
    <w:rsid w:val="53BD2DA3"/>
    <w:rsid w:val="541D0710"/>
    <w:rsid w:val="55E8205F"/>
    <w:rsid w:val="565B1AE8"/>
    <w:rsid w:val="566F74B0"/>
    <w:rsid w:val="56A6798F"/>
    <w:rsid w:val="58633191"/>
    <w:rsid w:val="59223DB1"/>
    <w:rsid w:val="5AD13946"/>
    <w:rsid w:val="5C0F7F9D"/>
    <w:rsid w:val="5C5B0D30"/>
    <w:rsid w:val="5D2A5903"/>
    <w:rsid w:val="5D2B7FC2"/>
    <w:rsid w:val="5E137DA9"/>
    <w:rsid w:val="5F826ED7"/>
    <w:rsid w:val="5FB63CA4"/>
    <w:rsid w:val="60477148"/>
    <w:rsid w:val="60B0052F"/>
    <w:rsid w:val="60D5413B"/>
    <w:rsid w:val="63921930"/>
    <w:rsid w:val="64E747A3"/>
    <w:rsid w:val="656B7344"/>
    <w:rsid w:val="65C85C6B"/>
    <w:rsid w:val="66272F4F"/>
    <w:rsid w:val="663238C4"/>
    <w:rsid w:val="665C305E"/>
    <w:rsid w:val="68062A60"/>
    <w:rsid w:val="685C7FED"/>
    <w:rsid w:val="691D6E8E"/>
    <w:rsid w:val="69F353E3"/>
    <w:rsid w:val="6B972310"/>
    <w:rsid w:val="6BC262E2"/>
    <w:rsid w:val="6C063547"/>
    <w:rsid w:val="6C1451C7"/>
    <w:rsid w:val="6C6C66A0"/>
    <w:rsid w:val="6DB41041"/>
    <w:rsid w:val="6F777E03"/>
    <w:rsid w:val="703978AF"/>
    <w:rsid w:val="70803439"/>
    <w:rsid w:val="713A2F67"/>
    <w:rsid w:val="731E22AB"/>
    <w:rsid w:val="735060E3"/>
    <w:rsid w:val="73790DB5"/>
    <w:rsid w:val="751621C1"/>
    <w:rsid w:val="75745A03"/>
    <w:rsid w:val="75CB01B8"/>
    <w:rsid w:val="762A33B3"/>
    <w:rsid w:val="76BF58FE"/>
    <w:rsid w:val="77CA3798"/>
    <w:rsid w:val="7862099B"/>
    <w:rsid w:val="79E30551"/>
    <w:rsid w:val="7B031D8C"/>
    <w:rsid w:val="7D8F7905"/>
    <w:rsid w:val="7E0572CB"/>
    <w:rsid w:val="7E904A37"/>
    <w:rsid w:val="7EB951C3"/>
    <w:rsid w:val="7F4F1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9F2DCC"/>
    <w:pPr>
      <w:widowControl w:val="0"/>
      <w:jc w:val="both"/>
    </w:pPr>
    <w:rPr>
      <w:rFonts w:eastAsia="宋体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9F2DCC"/>
    <w:pPr>
      <w:keepNext/>
      <w:keepLines/>
      <w:spacing w:before="260" w:after="260" w:line="416" w:lineRule="atLeast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9F2DCC"/>
    <w:pPr>
      <w:spacing w:after="120"/>
      <w:jc w:val="left"/>
    </w:pPr>
    <w:rPr>
      <w:sz w:val="24"/>
    </w:rPr>
  </w:style>
  <w:style w:type="paragraph" w:styleId="a4">
    <w:name w:val="footer"/>
    <w:basedOn w:val="a"/>
    <w:qFormat/>
    <w:rsid w:val="009F2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9F2D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2"/>
    <w:basedOn w:val="a"/>
    <w:next w:val="a"/>
    <w:qFormat/>
    <w:rsid w:val="009F2DCC"/>
    <w:pPr>
      <w:tabs>
        <w:tab w:val="left" w:pos="1050"/>
        <w:tab w:val="right" w:leader="dot" w:pos="8296"/>
      </w:tabs>
      <w:ind w:leftChars="200" w:left="1060" w:hanging="440"/>
      <w:jc w:val="left"/>
    </w:p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a"/>
    <w:qFormat/>
    <w:rsid w:val="009F2DCC"/>
    <w:pPr>
      <w:adjustRightInd w:val="0"/>
      <w:spacing w:line="360" w:lineRule="atLeast"/>
      <w:jc w:val="left"/>
    </w:pPr>
    <w:rPr>
      <w:rFonts w:ascii="Times New Roman" w:hAnsi="Times New Roman"/>
    </w:rPr>
  </w:style>
  <w:style w:type="character" w:styleId="a6">
    <w:name w:val="page number"/>
    <w:basedOn w:val="a0"/>
    <w:qFormat/>
    <w:rsid w:val="009F2DCC"/>
  </w:style>
  <w:style w:type="character" w:styleId="a7">
    <w:name w:val="Hyperlink"/>
    <w:basedOn w:val="a0"/>
    <w:qFormat/>
    <w:rsid w:val="009F2DCC"/>
    <w:rPr>
      <w:color w:val="0000FF"/>
      <w:u w:val="single"/>
    </w:rPr>
  </w:style>
  <w:style w:type="paragraph" w:customStyle="1" w:styleId="22222">
    <w:name w:val="22222"/>
    <w:basedOn w:val="a"/>
    <w:qFormat/>
    <w:rsid w:val="009F2DCC"/>
    <w:pPr>
      <w:spacing w:line="360" w:lineRule="auto"/>
      <w:ind w:firstLineChars="200" w:firstLine="560"/>
    </w:pPr>
    <w:rPr>
      <w:rFonts w:eastAsia="Times New Roman"/>
      <w:color w:val="000000"/>
      <w:sz w:val="28"/>
      <w:szCs w:val="28"/>
    </w:rPr>
  </w:style>
  <w:style w:type="paragraph" w:customStyle="1" w:styleId="456">
    <w:name w:val="456"/>
    <w:basedOn w:val="a"/>
    <w:qFormat/>
    <w:rsid w:val="009F2DCC"/>
    <w:pPr>
      <w:tabs>
        <w:tab w:val="left" w:pos="0"/>
      </w:tabs>
      <w:spacing w:line="600" w:lineRule="exact"/>
      <w:ind w:firstLineChars="200" w:firstLine="640"/>
    </w:pPr>
    <w:rPr>
      <w:rFonts w:ascii="楷体_GB2312" w:eastAsia="楷体_GB2312"/>
      <w:sz w:val="32"/>
      <w:szCs w:val="32"/>
    </w:rPr>
  </w:style>
  <w:style w:type="paragraph" w:customStyle="1" w:styleId="221121H2SeHeadwsa211">
    <w:name w:val="样式 标题 2标题 21标题 121节H2SeHead wsa2标题 1.1 + 黑体 四号 非加粗"/>
    <w:basedOn w:val="2"/>
    <w:qFormat/>
    <w:rsid w:val="009F2DCC"/>
    <w:pPr>
      <w:numPr>
        <w:ilvl w:val="1"/>
        <w:numId w:val="1"/>
      </w:numPr>
      <w:tabs>
        <w:tab w:val="left" w:pos="776"/>
      </w:tabs>
      <w:spacing w:line="416" w:lineRule="auto"/>
    </w:pPr>
    <w:rPr>
      <w:rFonts w:ascii="黑体" w:hAnsi="黑体"/>
      <w:b w:val="0"/>
      <w:bCs w:val="0"/>
      <w:sz w:val="28"/>
    </w:rPr>
  </w:style>
  <w:style w:type="paragraph" w:customStyle="1" w:styleId="a8">
    <w:name w:val="文字"/>
    <w:basedOn w:val="a"/>
    <w:qFormat/>
    <w:rsid w:val="009F2DCC"/>
    <w:pPr>
      <w:spacing w:afterLines="50" w:line="360" w:lineRule="auto"/>
      <w:ind w:firstLine="420"/>
    </w:pPr>
    <w:rPr>
      <w:sz w:val="24"/>
    </w:rPr>
  </w:style>
  <w:style w:type="paragraph" w:styleId="a9">
    <w:name w:val="Balloon Text"/>
    <w:basedOn w:val="a"/>
    <w:link w:val="Char"/>
    <w:rsid w:val="004371B1"/>
    <w:rPr>
      <w:sz w:val="18"/>
      <w:szCs w:val="18"/>
    </w:rPr>
  </w:style>
  <w:style w:type="character" w:customStyle="1" w:styleId="Char">
    <w:name w:val="批注框文本 Char"/>
    <w:basedOn w:val="a0"/>
    <w:link w:val="a9"/>
    <w:rsid w:val="004371B1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66FE71-3566-493B-8264-AF4990933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1224</Words>
  <Characters>6977</Characters>
  <Application>Microsoft Office Word</Application>
  <DocSecurity>0</DocSecurity>
  <Lines>58</Lines>
  <Paragraphs>16</Paragraphs>
  <ScaleCrop>false</ScaleCrop>
  <Company>永福县</Company>
  <LinksUpToDate>false</LinksUpToDate>
  <CharactersWithSpaces>8185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2019-04-26T01:13:00Z</cp:lastPrinted>
  <dcterms:created xsi:type="dcterms:W3CDTF">2018-06-13T08:27:00Z</dcterms:created>
  <dcterms:modified xsi:type="dcterms:W3CDTF">2021-12-21T07:39:00Z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13AA815B8C014532AA84C8771C74DFDD</vt:lpwstr>
  </property>
</Properties>
</file>